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4C983" w14:textId="77777777" w:rsidR="008B4844" w:rsidRPr="00EF323F" w:rsidRDefault="008B4844" w:rsidP="00304212">
      <w:pPr>
        <w:pStyle w:val="Kategorie"/>
        <w:spacing w:before="0"/>
        <w:rPr>
          <w:sz w:val="32"/>
          <w:szCs w:val="24"/>
        </w:rPr>
      </w:pPr>
      <w:r>
        <w:rPr>
          <w:sz w:val="32"/>
          <w:szCs w:val="24"/>
        </w:rPr>
        <w:t>Folha de soluções</w:t>
      </w:r>
    </w:p>
    <w:p w14:paraId="45C385D3" w14:textId="5A5D2D1B" w:rsidR="008B4844" w:rsidRDefault="009C68DF" w:rsidP="00217E79">
      <w:pPr>
        <w:pStyle w:val="berschrift1"/>
      </w:pPr>
      <w:r>
        <w:t>Tarefa 7: Robô de pintura</w:t>
      </w:r>
    </w:p>
    <w:p w14:paraId="2BADDB8F" w14:textId="2DCB5263" w:rsidR="00ED508C" w:rsidRDefault="00ED508C" w:rsidP="00ED508C">
      <w:pPr>
        <w:pStyle w:val="Abstract"/>
        <w:rPr>
          <w:rFonts w:asciiTheme="minorBidi" w:hAnsiTheme="minorBidi" w:cstheme="minorBidi"/>
        </w:rPr>
      </w:pPr>
      <w:r>
        <w:rPr>
          <w:rFonts w:asciiTheme="minorBidi" w:hAnsiTheme="minorBidi"/>
        </w:rPr>
        <w:t>As tarefas são, entre outras coisas, um exercício de utilização de loops e funções para obter um programa claro, compacto e compreensível. Os resultados dos estudantes devem ser comparados uns com os outros neste aspecto. A tarefa de experimentação (semelhante à tarefa de experimentação na tarefa 6) também é um exercício de modelagem: Os estudantes aprendem que uma modelagem apropriada leva a programas mais simples e claros.</w:t>
      </w:r>
    </w:p>
    <w:p w14:paraId="6E08413D" w14:textId="77777777" w:rsidR="008B4844" w:rsidRDefault="008B4844" w:rsidP="00CC6F83">
      <w:pPr>
        <w:pStyle w:val="berschrift2"/>
      </w:pPr>
      <w:r>
        <w:t>Tarefa de construção</w:t>
      </w:r>
    </w:p>
    <w:p w14:paraId="4DBBA663" w14:textId="72B0A105" w:rsidR="009C6B9D" w:rsidRDefault="002406B5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Veja as instruções de construção.</w:t>
      </w:r>
    </w:p>
    <w:p w14:paraId="60BE6C25" w14:textId="77777777" w:rsidR="00F07AED" w:rsidRDefault="00F07AED" w:rsidP="002406B5">
      <w:pPr>
        <w:rPr>
          <w:rFonts w:asciiTheme="minorBidi" w:hAnsiTheme="minorBidi" w:cstheme="minorBidi"/>
        </w:rPr>
      </w:pPr>
    </w:p>
    <w:p w14:paraId="32EB0D17" w14:textId="32A5E86A" w:rsidR="00987731" w:rsidRDefault="0049251D" w:rsidP="0049251D">
      <w:pPr>
        <w:pStyle w:val="berschrift2"/>
      </w:pPr>
      <w:r>
        <w:t>Tarefas de programação</w:t>
      </w:r>
    </w:p>
    <w:p w14:paraId="7033CE5F" w14:textId="77777777" w:rsidR="00F07AED" w:rsidRDefault="00F07AED" w:rsidP="00ED508C">
      <w:pPr>
        <w:rPr>
          <w:rFonts w:asciiTheme="minorBidi" w:hAnsiTheme="minorBidi" w:cstheme="minorBidi"/>
        </w:rPr>
      </w:pPr>
    </w:p>
    <w:p w14:paraId="0E80F426" w14:textId="77777777" w:rsidR="00F07AED" w:rsidRPr="00E34006" w:rsidRDefault="00F07AED" w:rsidP="00F07AED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Funções de controle</w:t>
      </w:r>
    </w:p>
    <w:p w14:paraId="052F6FDC" w14:textId="4970DE69" w:rsidR="00ED508C" w:rsidRDefault="00ED508C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Funções para "sempre em frente por distância </w:t>
      </w:r>
      <m:oMath>
        <m:r>
          <w:rPr>
            <w:rFonts w:ascii="Cambria Math" w:hAnsi="Cambria Math" w:cstheme="minorBidi"/>
          </w:rPr>
          <m:t>d</m:t>
        </m:r>
      </m:oMath>
      <w:r>
        <w:rPr>
          <w:rFonts w:asciiTheme="minorBidi" w:hAnsiTheme="minorBidi"/>
        </w:rPr>
        <w:t xml:space="preserve">“ e "Rodar por ângulo </w:t>
      </w:r>
      <m:oMath>
        <m:r>
          <w:rPr>
            <w:rFonts w:ascii="Cambria Math" w:hAnsi="Cambria Math" w:cstheme="minorBidi"/>
          </w:rPr>
          <m:t>α</m:t>
        </m:r>
      </m:oMath>
      <w:r>
        <w:rPr>
          <w:rFonts w:asciiTheme="minorBidi" w:hAnsiTheme="minorBidi"/>
        </w:rPr>
        <w:t>“:</w:t>
      </w:r>
    </w:p>
    <w:p w14:paraId="07E2EF7E" w14:textId="6F1B5462" w:rsidR="00ED508C" w:rsidRPr="005A205C" w:rsidRDefault="00F07AED" w:rsidP="005A205C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Na tarefa 6, um fator de 6,438 pulsos/cm foi determinado experimentalmente para a conversão de uma distância em pulsos. Este valor pode diferir ligeiramente de modelo para modelo.</w:t>
      </w:r>
    </w:p>
    <w:p w14:paraId="15350CC6" w14:textId="77777777" w:rsidR="00F07AED" w:rsidRDefault="00F07AED" w:rsidP="00F07AE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Extrato do programa (exemplo):</w:t>
      </w:r>
    </w:p>
    <w:p w14:paraId="52A893AF" w14:textId="0AC28B9C" w:rsidR="00036325" w:rsidRDefault="00036325" w:rsidP="00F07AED">
      <w:pPr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6472A08F" wp14:editId="654951D8">
            <wp:extent cx="5760085" cy="213931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13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5BF4F" w14:textId="3DDAB3AD" w:rsidR="00036325" w:rsidRPr="00036325" w:rsidRDefault="00036325" w:rsidP="00036325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Buggy_Driving_Functions.ft</w:t>
      </w:r>
    </w:p>
    <w:p w14:paraId="280A5A77" w14:textId="7B3870F7" w:rsidR="00ED508C" w:rsidRPr="005A205C" w:rsidRDefault="00F07AED" w:rsidP="005A205C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virar no local, um fator de conversão de 0,751 impulsos/grau foi determinado experimentalmente. Este valor também pode variar de modelo para modelo. Para as tarefas adicionais, é útil fornecer uma função separada para virar para a direita (no sentido horário) e para a esquerda.</w:t>
      </w:r>
    </w:p>
    <w:p w14:paraId="3C27D953" w14:textId="77777777" w:rsidR="00366EB6" w:rsidRDefault="00366EB6" w:rsidP="00ED508C">
      <w:pPr>
        <w:rPr>
          <w:rFonts w:asciiTheme="minorBidi" w:hAnsiTheme="minorBidi"/>
        </w:rPr>
      </w:pPr>
    </w:p>
    <w:p w14:paraId="731F44A9" w14:textId="29945FB1" w:rsidR="00F07AED" w:rsidRDefault="00F07AED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Extrato do programa (exemplo):</w:t>
      </w:r>
    </w:p>
    <w:p w14:paraId="303D48B8" w14:textId="26AD7867" w:rsidR="00ED508C" w:rsidRDefault="00A90822" w:rsidP="00ED508C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67F0DE2F" wp14:editId="501B4587">
            <wp:extent cx="5760085" cy="4178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7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40551" w14:textId="77777777" w:rsidR="00A90822" w:rsidRDefault="00ED508C" w:rsidP="00ED508C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Buggy_Driving_Functions.ft</w:t>
      </w:r>
    </w:p>
    <w:p w14:paraId="5E863256" w14:textId="77777777" w:rsidR="00A90822" w:rsidRDefault="00A90822" w:rsidP="00ED508C">
      <w:pPr>
        <w:rPr>
          <w:rFonts w:asciiTheme="minorBidi" w:hAnsiTheme="minorBidi" w:cstheme="minorBidi"/>
        </w:rPr>
      </w:pPr>
    </w:p>
    <w:p w14:paraId="07256507" w14:textId="77777777" w:rsidR="00CE29AD" w:rsidRDefault="00CE29AD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652D2D9F" w14:textId="77777777" w:rsidR="00CE29AD" w:rsidRPr="00CE29AD" w:rsidRDefault="00ED508C" w:rsidP="00ED508C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Casa do Pai Natal</w:t>
      </w:r>
    </w:p>
    <w:p w14:paraId="258D6179" w14:textId="7D9118AE" w:rsidR="00ED508C" w:rsidRDefault="00ED508C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 um comprimento de borda de 10 cm, a "Casa do Pai Natal" pode ser desenhada em oito traços, como segue, por exemplo. Existem 88 possibilidades corretas diferentes.</w:t>
      </w:r>
    </w:p>
    <w:p w14:paraId="7B5DC625" w14:textId="77777777" w:rsidR="00CE29AD" w:rsidRDefault="00CE29AD" w:rsidP="00CE29AD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 (Exemplo): </w:t>
      </w:r>
    </w:p>
    <w:p w14:paraId="3BE11A13" w14:textId="1AC92103" w:rsidR="00ED508C" w:rsidRPr="00110256" w:rsidRDefault="00686C8A" w:rsidP="00ED508C">
      <w:pPr>
        <w:jc w:val="center"/>
        <w:rPr>
          <w:rFonts w:asciiTheme="minorBidi" w:hAnsiTheme="minorBidi" w:cstheme="minorBidi"/>
        </w:rPr>
      </w:pPr>
      <w:bookmarkStart w:id="0" w:name="_GoBack"/>
      <w:r>
        <w:rPr>
          <w:rFonts w:asciiTheme="minorBidi" w:hAnsiTheme="minorBidi"/>
          <w:noProof/>
        </w:rPr>
        <w:drawing>
          <wp:inline distT="0" distB="0" distL="0" distR="0" wp14:anchorId="31041EEC" wp14:editId="407BCA21">
            <wp:extent cx="2547101" cy="6953250"/>
            <wp:effectExtent l="0" t="0" r="5715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7025" cy="698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Theme="minorBidi" w:hAnsiTheme="minorBidi"/>
        </w:rPr>
        <w:t xml:space="preserve"> </w:t>
      </w:r>
      <w:r>
        <w:rPr>
          <w:noProof/>
        </w:rPr>
        <w:drawing>
          <wp:inline distT="0" distB="0" distL="0" distR="0" wp14:anchorId="5C6C3FFE" wp14:editId="1FEC975F">
            <wp:extent cx="971550" cy="123825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230CE" w14:textId="77777777" w:rsidR="00ED508C" w:rsidRPr="00110256" w:rsidRDefault="00ED508C" w:rsidP="00063B79">
      <w:pPr>
        <w:spacing w:after="0"/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Buggy_House_of_Santa_Claus.ft</w:t>
      </w:r>
    </w:p>
    <w:p w14:paraId="06519971" w14:textId="3863EBC8" w:rsidR="00CE29AD" w:rsidRPr="00CE29AD" w:rsidRDefault="00ED508C" w:rsidP="00ED508C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3. n-canto</w:t>
      </w:r>
    </w:p>
    <w:p w14:paraId="600729DF" w14:textId="66ACD593" w:rsidR="00ED508C" w:rsidRDefault="005A205C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soma dos ângulos interiores de um n-canto é </w:t>
      </w:r>
      <m:oMath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n-1</m:t>
            </m:r>
          </m:e>
        </m:d>
        <m:r>
          <w:rPr>
            <w:rFonts w:ascii="Cambria Math" w:hAnsi="Cambria Math" w:cstheme="minorBidi"/>
          </w:rPr>
          <m:t>∙180°</m:t>
        </m:r>
      </m:oMath>
      <w:r>
        <w:rPr>
          <w:rFonts w:asciiTheme="minorBidi" w:hAnsiTheme="minorBidi"/>
        </w:rPr>
        <w:t xml:space="preserve">. Para desenhar um n-canto, o buggy deve, portanto, </w:t>
      </w:r>
      <m:oMath>
        <m:r>
          <w:rPr>
            <w:rFonts w:ascii="Cambria Math" w:hAnsi="Cambria Math" w:cstheme="minorBidi"/>
          </w:rPr>
          <m:t>180°-</m:t>
        </m:r>
        <m:f>
          <m:fPr>
            <m:ctrlPr>
              <w:rPr>
                <w:rFonts w:ascii="Cambria Math" w:hAnsi="Cambria Math" w:cstheme="minorBidi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theme="minorBidi"/>
                    <w:i/>
                  </w:rPr>
                </m:ctrlPr>
              </m:dPr>
              <m:e>
                <m:r>
                  <w:rPr>
                    <w:rFonts w:ascii="Cambria Math" w:hAnsi="Cambria Math" w:cstheme="minorBidi"/>
                  </w:rPr>
                  <m:t>n-1</m:t>
                </m:r>
              </m:e>
            </m:d>
            <m:r>
              <w:rPr>
                <w:rFonts w:ascii="Cambria Math" w:hAnsi="Cambria Math" w:cstheme="minorBidi"/>
              </w:rPr>
              <m:t>∙180°</m:t>
            </m:r>
          </m:num>
          <m:den>
            <m:r>
              <w:rPr>
                <w:rFonts w:ascii="Cambria Math" w:hAnsi="Cambria Math" w:cstheme="minorBidi"/>
              </w:rPr>
              <m:t>n</m:t>
            </m:r>
          </m:den>
        </m:f>
      </m:oMath>
      <w:r>
        <w:rPr>
          <w:rFonts w:asciiTheme="minorBidi" w:hAnsiTheme="minorBidi"/>
        </w:rPr>
        <w:t xml:space="preserve"> dar a volta</w:t>
      </w:r>
      <w:r>
        <w:t>após cada borda.</w:t>
      </w:r>
      <w:r>
        <w:rPr>
          <w:rFonts w:asciiTheme="minorBidi" w:hAnsiTheme="minorBidi"/>
        </w:rPr>
        <w:t xml:space="preserve"> A solução de exemplo generaliza a tarefa de desenhar n-cantos e desenha de um triângulo a um 15-canto com um comprimento de borda de 20 cm cada.</w:t>
      </w:r>
    </w:p>
    <w:p w14:paraId="0DDE4474" w14:textId="10C43422" w:rsidR="00ED508C" w:rsidRDefault="00ED508C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Programa (Exemplo):</w:t>
      </w:r>
    </w:p>
    <w:p w14:paraId="22F4D3F5" w14:textId="118D7794" w:rsidR="00ED508C" w:rsidRDefault="005A205C" w:rsidP="00ED508C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7B312741" wp14:editId="01D68F39">
            <wp:extent cx="4750181" cy="5792597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0181" cy="5792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D94C0" w14:textId="3EC41255" w:rsidR="00F1347B" w:rsidRDefault="00ED508C" w:rsidP="00ED508C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Buggy_Drawing_Polygons.ft</w:t>
      </w:r>
    </w:p>
    <w:p w14:paraId="33907509" w14:textId="77777777" w:rsidR="00CE29AD" w:rsidRDefault="00CE29AD" w:rsidP="00ED508C">
      <w:pPr>
        <w:jc w:val="center"/>
        <w:rPr>
          <w:rFonts w:asciiTheme="minorBidi" w:hAnsiTheme="minorBidi" w:cstheme="minorBidi"/>
          <w:i/>
        </w:rPr>
      </w:pPr>
    </w:p>
    <w:p w14:paraId="23BC9751" w14:textId="27B6CF73" w:rsidR="005A205C" w:rsidRDefault="005A205C">
      <w:pPr>
        <w:spacing w:after="0"/>
        <w:jc w:val="left"/>
        <w:rPr>
          <w:rFonts w:asciiTheme="minorBidi" w:hAnsiTheme="minorBidi" w:cstheme="minorBidi"/>
          <w:i/>
        </w:rPr>
      </w:pPr>
      <w:r>
        <w:br w:type="page"/>
      </w:r>
    </w:p>
    <w:p w14:paraId="1ED5D7AC" w14:textId="6C592940" w:rsidR="00ED508C" w:rsidRDefault="00ED508C" w:rsidP="00ED508C">
      <w:pPr>
        <w:pStyle w:val="berschrift2"/>
      </w:pPr>
      <w:r>
        <w:lastRenderedPageBreak/>
        <w:t>Tarefas experimentais</w:t>
      </w:r>
    </w:p>
    <w:p w14:paraId="46034072" w14:textId="77777777" w:rsidR="005A205C" w:rsidRDefault="005A205C" w:rsidP="00ED508C">
      <w:pPr>
        <w:rPr>
          <w:rFonts w:asciiTheme="minorBidi" w:hAnsiTheme="minorBidi" w:cstheme="minorBidi"/>
        </w:rPr>
      </w:pPr>
    </w:p>
    <w:p w14:paraId="7887B65B" w14:textId="5EDBB015" w:rsidR="005A205C" w:rsidRPr="003108C5" w:rsidRDefault="005A205C" w:rsidP="005A205C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Navegando até o ponto de destino</w:t>
      </w:r>
    </w:p>
    <w:p w14:paraId="21C75AF5" w14:textId="482F2E4F" w:rsidR="00ED508C" w:rsidRDefault="006275CD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 Para chegar a um ponto, </w:t>
      </w:r>
      <m:oMath>
        <m:r>
          <w:rPr>
            <w:rFonts w:ascii="Cambria Math" w:hAnsi="Cambria Math" w:cstheme="minorBidi"/>
          </w:rPr>
          <m:t>(x,y)</m:t>
        </m:r>
      </m:oMath>
      <w:r>
        <w:rPr>
          <w:rFonts w:asciiTheme="minorBidi" w:hAnsiTheme="minorBidi"/>
        </w:rPr>
        <w:t xml:space="preserve"> deve se mover ao longo da hipotenusa de um triângulo retângulo com os comprimentos do cateto </w:t>
      </w:r>
      <m:oMath>
        <m:r>
          <w:rPr>
            <w:rFonts w:ascii="Cambria Math" w:hAnsi="Cambria Math" w:cstheme="minorBidi"/>
          </w:rPr>
          <m:t>x</m:t>
        </m:r>
      </m:oMath>
      <w:r>
        <w:rPr>
          <w:rFonts w:asciiTheme="minorBidi" w:hAnsiTheme="minorBidi"/>
        </w:rPr>
        <w:t xml:space="preserve"> e </w:t>
      </w:r>
      <m:oMath>
        <m:r>
          <w:rPr>
            <w:rFonts w:ascii="Cambria Math" w:hAnsi="Cambria Math" w:cstheme="minorBidi"/>
          </w:rPr>
          <m:t>y</m:t>
        </m:r>
      </m:oMath>
      <w:r>
        <w:rPr>
          <w:rFonts w:asciiTheme="minorBidi" w:hAnsiTheme="minorBidi"/>
        </w:rPr>
        <w:t>. O comprimento da hipotenusa é obtido utilizando o teorema de Pitágoras:</w:t>
      </w:r>
    </w:p>
    <w:p w14:paraId="41366C28" w14:textId="0392C16B" w:rsidR="003D194D" w:rsidRDefault="00D65183" w:rsidP="00ED508C">
      <w:pPr>
        <w:rPr>
          <w:rFonts w:asciiTheme="minorBidi" w:hAnsiTheme="minorBidi" w:cstheme="minorBidi"/>
        </w:rPr>
      </w:pPr>
      <m:oMathPara>
        <m:oMath>
          <m:r>
            <w:rPr>
              <w:rFonts w:ascii="Cambria Math" w:hAnsi="Cambria Math" w:cstheme="minorBidi"/>
            </w:rPr>
            <m:t>d=</m:t>
          </m:r>
          <m:rad>
            <m:radPr>
              <m:degHide m:val="1"/>
              <m:ctrlPr>
                <w:rPr>
                  <w:rFonts w:ascii="Cambria Math" w:hAnsi="Cambria Math" w:cstheme="minorBidi"/>
                  <w:i/>
                  <w:iCs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Bidi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Bidi"/>
                    </w:rPr>
                    <m:t>2</m:t>
                  </m:r>
                </m:sup>
              </m:sSup>
              <m:r>
                <w:rPr>
                  <w:rFonts w:ascii="Cambria Math" w:hAnsi="Cambria Math" w:cstheme="minorBid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Bidi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theme="minorBidi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Bidi"/>
                    </w:rPr>
                    <m:t>2</m:t>
                  </m:r>
                </m:sup>
              </m:sSup>
            </m:e>
          </m:rad>
        </m:oMath>
      </m:oMathPara>
    </w:p>
    <w:p w14:paraId="0F8A5341" w14:textId="1C5EC7F9" w:rsidR="000F2150" w:rsidRDefault="00D65183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ângulo interior </w:t>
      </w:r>
      <m:oMath>
        <m:r>
          <w:rPr>
            <w:rFonts w:ascii="Cambria Math" w:hAnsi="Cambria Math" w:cstheme="minorBidi"/>
            <w:lang w:val="el-GR"/>
          </w:rPr>
          <m:t>α</m:t>
        </m:r>
      </m:oMath>
      <w:r>
        <w:rPr>
          <w:rFonts w:asciiTheme="minorBidi" w:hAnsiTheme="minorBidi"/>
        </w:rPr>
        <w:t xml:space="preserve"> pode ser determinado de forma trigonométrica:</w:t>
      </w:r>
    </w:p>
    <w:p w14:paraId="6959A811" w14:textId="5C519236" w:rsidR="00D65183" w:rsidRDefault="00063B79" w:rsidP="00ED508C">
      <w:pPr>
        <w:rPr>
          <w:rFonts w:asciiTheme="minorBidi" w:hAnsiTheme="minorBidi" w:cstheme="minorBidi"/>
        </w:rPr>
      </w:pPr>
      <m:oMathPara>
        <m:oMath>
          <m:func>
            <m:funcPr>
              <m:ctrlPr>
                <w:rPr>
                  <w:rFonts w:ascii="Cambria Math" w:hAnsi="Cambria Math" w:cstheme="minorBidi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Bidi"/>
                </w:rPr>
                <m:t>tan</m:t>
              </m:r>
            </m:fName>
            <m:e>
              <m:r>
                <w:rPr>
                  <w:rFonts w:ascii="Cambria Math" w:hAnsi="Cambria Math" w:cstheme="minorBidi"/>
                  <w:lang w:val="el-GR"/>
                </w:rPr>
                <m:t>α</m:t>
              </m:r>
              <m:r>
                <w:rPr>
                  <w:rFonts w:ascii="Cambria Math" w:hAnsi="Cambria Math" w:cstheme="minorBidi"/>
                </w:rPr>
                <m:t>=</m:t>
              </m:r>
            </m:e>
          </m:func>
          <m:f>
            <m:fPr>
              <m:ctrlPr>
                <w:rPr>
                  <w:rFonts w:ascii="Cambria Math" w:hAnsi="Cambria Math" w:cstheme="minorBidi"/>
                  <w:i/>
                  <w:iCs/>
                  <w:lang w:val="el-GR"/>
                </w:rPr>
              </m:ctrlPr>
            </m:fPr>
            <m:num>
              <m:r>
                <w:rPr>
                  <w:rFonts w:ascii="Cambria Math" w:hAnsi="Cambria Math" w:cstheme="minorBidi"/>
                </w:rPr>
                <m:t>y</m:t>
              </m:r>
            </m:num>
            <m:den>
              <m:r>
                <w:rPr>
                  <w:rFonts w:ascii="Cambria Math" w:hAnsi="Cambria Math" w:cstheme="minorBidi"/>
                </w:rPr>
                <m:t>x</m:t>
              </m:r>
            </m:den>
          </m:f>
        </m:oMath>
      </m:oMathPara>
    </w:p>
    <w:p w14:paraId="2C431327" w14:textId="5D8D148B" w:rsidR="00D65183" w:rsidRDefault="00D65183" w:rsidP="00D6518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partir disto, o ângulo de rotação </w:t>
      </w:r>
      <m:oMath>
        <m:r>
          <w:rPr>
            <w:rFonts w:ascii="Cambria Math" w:hAnsi="Cambria Math" w:cstheme="minorBidi"/>
          </w:rPr>
          <m:t>δ</m:t>
        </m:r>
      </m:oMath>
      <w:r>
        <w:rPr>
          <w:rFonts w:asciiTheme="minorBidi" w:hAnsiTheme="minorBidi"/>
        </w:rPr>
        <w:t xml:space="preserve"> – em relação ao eixo x – deve ser derivado. A maneira mais fácil de fazer isso é com uma distinção de caso:</w:t>
      </w:r>
    </w:p>
    <w:p w14:paraId="2D873A51" w14:textId="4DDACA3B" w:rsidR="00D65183" w:rsidRPr="00D65183" w:rsidRDefault="00D65183" w:rsidP="00D65183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Se </w:t>
      </w:r>
      <m:oMath>
        <m:r>
          <w:rPr>
            <w:rFonts w:ascii="Cambria Math" w:hAnsi="Cambria Math" w:cstheme="minorBidi"/>
          </w:rPr>
          <m:t>x&gt;0</m:t>
        </m:r>
      </m:oMath>
      <w:r>
        <w:rPr>
          <w:rFonts w:asciiTheme="minorBidi" w:hAnsiTheme="minorBidi"/>
        </w:rPr>
        <w:t xml:space="preserve">, corresponde </w:t>
      </w:r>
      <m:oMath>
        <m:r>
          <w:rPr>
            <w:rFonts w:ascii="Cambria Math" w:hAnsi="Cambria Math" w:cstheme="minorBidi"/>
          </w:rPr>
          <m:t>δ</m:t>
        </m:r>
      </m:oMath>
      <w:r>
        <w:rPr>
          <w:rFonts w:asciiTheme="minorBidi" w:hAnsiTheme="minorBidi"/>
        </w:rPr>
        <w:t xml:space="preserve"> ao ângulo </w:t>
      </w:r>
      <m:oMath>
        <m:r>
          <w:rPr>
            <w:rFonts w:ascii="Cambria Math" w:hAnsi="Cambria Math" w:cstheme="minorBidi"/>
            <w:lang w:val="el-GR"/>
          </w:rPr>
          <m:t>α</m:t>
        </m:r>
      </m:oMath>
      <w:r>
        <w:rPr>
          <w:rFonts w:asciiTheme="minorBidi" w:hAnsiTheme="minorBidi"/>
        </w:rPr>
        <w:t xml:space="preserve">. </w:t>
      </w:r>
    </w:p>
    <w:p w14:paraId="331CCC4A" w14:textId="33D0A116" w:rsidR="00D65183" w:rsidRPr="00D65183" w:rsidRDefault="00D65183" w:rsidP="00D65183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Se </w:t>
      </w:r>
      <m:oMath>
        <m:r>
          <w:rPr>
            <w:rFonts w:ascii="Cambria Math" w:hAnsi="Cambria Math" w:cstheme="minorBidi"/>
          </w:rPr>
          <m:t>x&lt;0</m:t>
        </m:r>
      </m:oMath>
      <w:r>
        <w:rPr>
          <w:rFonts w:asciiTheme="minorBidi" w:hAnsiTheme="minorBidi"/>
        </w:rPr>
        <w:t xml:space="preserve">, se aplica </w:t>
      </w:r>
      <m:oMath>
        <m:r>
          <w:rPr>
            <w:rFonts w:ascii="Cambria Math" w:hAnsi="Cambria Math" w:cstheme="minorBidi"/>
          </w:rPr>
          <m:t>δ=180°+α</m:t>
        </m:r>
      </m:oMath>
      <w:r>
        <w:rPr>
          <w:rFonts w:asciiTheme="minorBidi" w:hAnsiTheme="minorBidi"/>
        </w:rPr>
        <w:t xml:space="preserve">. </w:t>
      </w:r>
    </w:p>
    <w:p w14:paraId="01B1A0ED" w14:textId="72101495" w:rsidR="003D194D" w:rsidRDefault="000E2AD1" w:rsidP="003D194D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6DF281C6" wp14:editId="7FA4C9E1">
            <wp:extent cx="3086100" cy="22002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2092A" w14:textId="2006E17C" w:rsidR="003D194D" w:rsidRPr="003D194D" w:rsidRDefault="003D194D" w:rsidP="003D194D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Mathematical_Model_Coordinates_Drawing.jpg</w:t>
      </w:r>
    </w:p>
    <w:p w14:paraId="69740501" w14:textId="77777777" w:rsidR="00B818BF" w:rsidRDefault="00961866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Finalmente, o caso </w:t>
      </w:r>
      <m:oMath>
        <m:r>
          <w:rPr>
            <w:rFonts w:ascii="Cambria Math" w:hAnsi="Cambria Math" w:cstheme="minorBidi"/>
          </w:rPr>
          <m:t>x=0</m:t>
        </m:r>
      </m:oMath>
      <w:r>
        <w:rPr>
          <w:rFonts w:asciiTheme="minorBidi" w:hAnsiTheme="minorBidi"/>
        </w:rPr>
        <w:t xml:space="preserve"> deve ser tratado separadamente para que não ocorra nenhuma divisão por 0. </w:t>
      </w:r>
    </w:p>
    <w:p w14:paraId="1D5B3A4B" w14:textId="22F0D447" w:rsidR="00961866" w:rsidRDefault="00961866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Pois </w:t>
      </w:r>
      <m:oMath>
        <m:r>
          <w:rPr>
            <w:rFonts w:ascii="Cambria Math" w:hAnsi="Cambria Math" w:cstheme="minorBidi"/>
          </w:rPr>
          <m:t>y&gt;0</m:t>
        </m:r>
      </m:oMath>
      <w:r>
        <w:rPr>
          <w:rFonts w:asciiTheme="minorBidi" w:hAnsiTheme="minorBidi"/>
        </w:rPr>
        <w:t xml:space="preserve"> é neste caso </w:t>
      </w:r>
      <m:oMath>
        <m:r>
          <w:rPr>
            <w:rFonts w:ascii="Cambria Math" w:hAnsi="Cambria Math" w:cstheme="minorBidi"/>
          </w:rPr>
          <m:t>δ=90°</m:t>
        </m:r>
      </m:oMath>
      <w:r>
        <w:rPr>
          <w:rFonts w:asciiTheme="minorBidi" w:hAnsiTheme="minorBidi"/>
        </w:rPr>
        <w:t xml:space="preserve">, caso contrário, se aplica </w:t>
      </w:r>
      <m:oMath>
        <m:r>
          <w:rPr>
            <w:rFonts w:ascii="Cambria Math" w:hAnsi="Cambria Math" w:cstheme="minorBidi"/>
          </w:rPr>
          <m:t>δ=-90°</m:t>
        </m:r>
      </m:oMath>
      <w:r>
        <w:rPr>
          <w:rFonts w:asciiTheme="minorBidi" w:hAnsiTheme="minorBidi"/>
        </w:rPr>
        <w:t xml:space="preserve">. </w:t>
      </w:r>
    </w:p>
    <w:p w14:paraId="036E9C38" w14:textId="0D053CBC" w:rsidR="00D95754" w:rsidRDefault="00D95754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1CF7A3E8" w14:textId="55106EA1" w:rsidR="00D95754" w:rsidRDefault="006275CD" w:rsidP="00ED508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1b. Programa (Exemplo):</w:t>
      </w:r>
    </w:p>
    <w:p w14:paraId="7F8D1E09" w14:textId="399C8CC6" w:rsidR="006275CD" w:rsidRDefault="006275CD" w:rsidP="00961866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  <w:noProof/>
        </w:rPr>
        <w:drawing>
          <wp:inline distT="0" distB="0" distL="0" distR="0" wp14:anchorId="45D15016" wp14:editId="5574D872">
            <wp:extent cx="2977134" cy="7692390"/>
            <wp:effectExtent l="0" t="0" r="0" b="3810"/>
            <wp:docPr id="48" name="Grafik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77134" cy="769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614D8" w14:textId="63C636DA" w:rsidR="00961866" w:rsidRPr="00961866" w:rsidRDefault="00961866" w:rsidP="00961866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Buggy_Move_2_Point.ft</w:t>
      </w:r>
    </w:p>
    <w:p w14:paraId="083A4E15" w14:textId="06E598C7" w:rsidR="000F2150" w:rsidRDefault="000F2150" w:rsidP="000F2150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"Pintura por Números</w:t>
      </w:r>
    </w:p>
    <w:p w14:paraId="1D7805BA" w14:textId="438E6D9D" w:rsidR="00961866" w:rsidRDefault="00961866" w:rsidP="0096186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caso geral, o robô de pintura não está alinhado ao longo do eixo x, mas em um ângulo em relação ao </w:t>
      </w:r>
      <m:oMath>
        <m:r>
          <w:rPr>
            <w:rFonts w:ascii="Cambria Math" w:hAnsi="Cambria Math" w:cstheme="minorBidi"/>
          </w:rPr>
          <m:t>γ</m:t>
        </m:r>
      </m:oMath>
      <w:r>
        <w:rPr>
          <w:rFonts w:asciiTheme="minorBidi" w:hAnsiTheme="minorBidi"/>
        </w:rPr>
        <w:t xml:space="preserve"> eixo x; o ângulo de rotação </w:t>
      </w:r>
      <m:oMath>
        <m:r>
          <w:rPr>
            <w:rFonts w:ascii="Cambria Math" w:hAnsi="Cambria Math" w:cstheme="minorBidi"/>
          </w:rPr>
          <m:t>δ</m:t>
        </m:r>
      </m:oMath>
      <w:r>
        <w:rPr>
          <w:rFonts w:asciiTheme="minorBidi" w:hAnsiTheme="minorBidi"/>
        </w:rPr>
        <w:t xml:space="preserve"> deve estar relacionado a este ângulo. A distância até o (próximo) ponto-alvo também deve ser calculada em relação à posição do robô (</w:t>
      </w:r>
      <m:oMath>
        <m:r>
          <w:rPr>
            <w:rFonts w:ascii="Cambria Math" w:hAnsi="Cambria Math" w:cstheme="minorBidi"/>
          </w:rPr>
          <m:t>(Δx, Δy)</m:t>
        </m:r>
      </m:oMath>
      <w:r>
        <w:rPr>
          <w:rFonts w:asciiTheme="minorBidi" w:hAnsiTheme="minorBidi"/>
        </w:rPr>
        <w:t>).</w:t>
      </w:r>
    </w:p>
    <w:p w14:paraId="7297FF18" w14:textId="777747FD" w:rsidR="00961866" w:rsidRDefault="006275CD" w:rsidP="006275CD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611BDA8" wp14:editId="3DA50B06">
            <wp:extent cx="3586226" cy="2200275"/>
            <wp:effectExtent l="0" t="0" r="0" b="0"/>
            <wp:docPr id="49" name="Grafi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6226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3310D" w14:textId="6B3A3829" w:rsidR="006275CD" w:rsidRPr="006275CD" w:rsidRDefault="006275CD" w:rsidP="006275CD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i/>
        </w:rPr>
        <w:t>Mathematical_Model_Coordinates_Drawing_generalised.jpg</w:t>
      </w:r>
    </w:p>
    <w:p w14:paraId="196E3E4A" w14:textId="3E3DA92D" w:rsidR="000F2150" w:rsidRDefault="00D369F6" w:rsidP="000F2150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Os pontos a serem percorridos são armazenados em duas listas com as respectivas coordenadas x e y. Eles resultam no seguinte desenho:</w:t>
      </w:r>
    </w:p>
    <w:p w14:paraId="2A920C74" w14:textId="77777777" w:rsidR="00433A7F" w:rsidRDefault="00433A7F" w:rsidP="00433A7F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799A6C91" wp14:editId="09A9B970">
            <wp:extent cx="5760085" cy="3910330"/>
            <wp:effectExtent l="0" t="0" r="0" b="0"/>
            <wp:docPr id="54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91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884E3" w14:textId="24F5EFAD" w:rsidR="00433A7F" w:rsidRPr="00433A7F" w:rsidRDefault="00433A7F" w:rsidP="00433A7F">
      <w:pPr>
        <w:spacing w:after="0"/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Bat.jpg</w:t>
      </w:r>
    </w:p>
    <w:p w14:paraId="525074FB" w14:textId="77777777" w:rsidR="00433A7F" w:rsidRDefault="00433A7F" w:rsidP="000F2150">
      <w:pPr>
        <w:rPr>
          <w:rFonts w:asciiTheme="minorBidi" w:hAnsiTheme="minorBidi" w:cstheme="minorBidi"/>
        </w:rPr>
        <w:sectPr w:rsidR="00433A7F" w:rsidSect="00E96821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1907" w:h="16840" w:code="9"/>
          <w:pgMar w:top="1985" w:right="1418" w:bottom="1418" w:left="1418" w:header="720" w:footer="720" w:gutter="0"/>
          <w:cols w:space="709"/>
        </w:sectPr>
      </w:pPr>
    </w:p>
    <w:p w14:paraId="4EE9C0F8" w14:textId="53BE9B16" w:rsidR="00E71DD7" w:rsidRPr="00D369F6" w:rsidRDefault="00E71DD7" w:rsidP="000F2150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Programa (Exemplo):</w:t>
      </w:r>
    </w:p>
    <w:p w14:paraId="39F1BF66" w14:textId="4659DEA4" w:rsidR="00CF27EB" w:rsidRPr="00CF27EB" w:rsidRDefault="00E71DD7" w:rsidP="00433A7F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w:drawing>
          <wp:inline distT="0" distB="0" distL="0" distR="0" wp14:anchorId="081E71BF" wp14:editId="48CC74DF">
            <wp:extent cx="1925828" cy="1755648"/>
            <wp:effectExtent l="0" t="0" r="0" b="0"/>
            <wp:docPr id="50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25828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</w:rPr>
        <w:br/>
        <w:t>…</w:t>
      </w:r>
      <w:r>
        <w:rPr>
          <w:rFonts w:asciiTheme="minorBidi" w:hAnsiTheme="minorBidi"/>
        </w:rPr>
        <w:br/>
      </w:r>
      <w:r>
        <w:rPr>
          <w:noProof/>
        </w:rPr>
        <w:drawing>
          <wp:inline distT="0" distB="0" distL="0" distR="0" wp14:anchorId="185D4242" wp14:editId="64E528C4">
            <wp:extent cx="2917952" cy="2794254"/>
            <wp:effectExtent l="0" t="0" r="0" b="6350"/>
            <wp:docPr id="51" name="Grafi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7952" cy="279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</w:rPr>
        <w:br/>
      </w:r>
      <w:r>
        <w:rPr>
          <w:noProof/>
        </w:rPr>
        <w:drawing>
          <wp:inline distT="0" distB="0" distL="0" distR="0" wp14:anchorId="5439C4B7" wp14:editId="7CBA518E">
            <wp:extent cx="2404745" cy="3484626"/>
            <wp:effectExtent l="0" t="0" r="0" b="1905"/>
            <wp:docPr id="52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3484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</w:rPr>
        <w:br/>
      </w:r>
      <w:r>
        <w:rPr>
          <w:noProof/>
        </w:rPr>
        <w:drawing>
          <wp:inline distT="0" distB="0" distL="0" distR="0" wp14:anchorId="39E15B0A" wp14:editId="247D79E7">
            <wp:extent cx="2757551" cy="1508506"/>
            <wp:effectExtent l="0" t="0" r="5080" b="0"/>
            <wp:docPr id="53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57551" cy="150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95CE6" w14:textId="77777777" w:rsidR="00433A7F" w:rsidRDefault="00433A7F" w:rsidP="00922FB9">
      <w:pPr>
        <w:rPr>
          <w:rFonts w:asciiTheme="minorBidi" w:hAnsiTheme="minorBidi" w:cstheme="minorBidi"/>
          <w:b/>
        </w:rPr>
        <w:sectPr w:rsidR="00433A7F" w:rsidSect="00433A7F">
          <w:pgSz w:w="11907" w:h="16840" w:code="9"/>
          <w:pgMar w:top="1985" w:right="1418" w:bottom="1418" w:left="1418" w:header="720" w:footer="720" w:gutter="0"/>
          <w:cols w:num="2" w:space="147"/>
        </w:sectPr>
      </w:pPr>
    </w:p>
    <w:p w14:paraId="00BF0197" w14:textId="0B8F58EA" w:rsidR="00433A7F" w:rsidRPr="00433A7F" w:rsidRDefault="00433A7F" w:rsidP="00433A7F">
      <w:pPr>
        <w:tabs>
          <w:tab w:val="left" w:pos="4680"/>
        </w:tabs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Buggy_Coordinates_Drawing.ft</w:t>
      </w:r>
    </w:p>
    <w:p w14:paraId="3AACA053" w14:textId="77777777" w:rsidR="00433A7F" w:rsidRPr="00433A7F" w:rsidRDefault="00433A7F" w:rsidP="00433A7F">
      <w:pPr>
        <w:tabs>
          <w:tab w:val="left" w:pos="4680"/>
        </w:tabs>
        <w:rPr>
          <w:rFonts w:asciiTheme="minorBidi" w:hAnsiTheme="minorBidi" w:cstheme="minorBidi"/>
        </w:rPr>
      </w:pPr>
    </w:p>
    <w:p w14:paraId="47E6AC9E" w14:textId="73A4A0CA" w:rsidR="00CE29AD" w:rsidRPr="00CE29AD" w:rsidRDefault="00214DED" w:rsidP="00433A7F">
      <w:pPr>
        <w:tabs>
          <w:tab w:val="left" w:pos="4680"/>
        </w:tabs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Precisão</w:t>
      </w:r>
    </w:p>
    <w:p w14:paraId="58913FBF" w14:textId="52BD8575" w:rsidR="00922FB9" w:rsidRDefault="00922FB9" w:rsidP="00922FB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precisão dos desenhos pode ser melhorada através de várias medidas:</w:t>
      </w:r>
    </w:p>
    <w:p w14:paraId="6895A423" w14:textId="11907427" w:rsidR="00922FB9" w:rsidRDefault="00922FB9" w:rsidP="00922FB9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Pneus muito estreitos (raio fixo do círculo de viragem)</w:t>
      </w:r>
    </w:p>
    <w:p w14:paraId="2E976DC3" w14:textId="7AD2BCC3" w:rsidR="00922FB9" w:rsidRDefault="00922FB9" w:rsidP="00922FB9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Diâmetro de roda menor (mais pulsos por cm percorrido)</w:t>
      </w:r>
    </w:p>
    <w:p w14:paraId="306C80DC" w14:textId="39EAD444" w:rsidR="00922FB9" w:rsidRDefault="00922FB9" w:rsidP="00922FB9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Codificador "bordas" em vez de contar impulsos (o dobro de sinais por rotação do eixo motor)</w:t>
      </w:r>
    </w:p>
    <w:p w14:paraId="15B7FA69" w14:textId="00DDFAB1" w:rsidR="00922FB9" w:rsidRDefault="00922FB9" w:rsidP="00922FB9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Maior redução do acionamento (mais impulsos por cm percorrido)</w:t>
      </w:r>
    </w:p>
    <w:p w14:paraId="6FE1C1BC" w14:textId="49A94A64" w:rsidR="00EB345C" w:rsidRPr="00922FB9" w:rsidRDefault="00EB345C" w:rsidP="00922FB9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Menos "pontos de distância", pois pequenos erros se somam</w:t>
      </w:r>
    </w:p>
    <w:p w14:paraId="54D0260C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50507279" w14:textId="79C865C8" w:rsidR="0036332F" w:rsidRDefault="001C078B" w:rsidP="00CC6F83">
      <w:pPr>
        <w:pStyle w:val="berschrift1"/>
      </w:pPr>
      <w:r>
        <w:t>Tarefa 7: Robô de pintura</w:t>
      </w:r>
    </w:p>
    <w:p w14:paraId="39447D2D" w14:textId="77777777" w:rsidR="0036332F" w:rsidRDefault="0036332F" w:rsidP="009C6B9D">
      <w:pPr>
        <w:pStyle w:val="berschrift2"/>
      </w:pPr>
      <w:r>
        <w:t>Material necessário</w:t>
      </w:r>
    </w:p>
    <w:p w14:paraId="1382EC6F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1E11D89A" w14:textId="77777777" w:rsidR="007933FC" w:rsidRDefault="00D86A62" w:rsidP="00912569">
      <w:pPr>
        <w:pStyle w:val="AufzhlungTabelle"/>
      </w:pPr>
      <w:r>
        <w:t xml:space="preserve">Cabo USB ou conexão BLE ou WLAN para transferir o programa para o TXT4.0. </w:t>
      </w:r>
    </w:p>
    <w:p w14:paraId="3459F3B4" w14:textId="6E53C0A1" w:rsidR="007933FC" w:rsidRPr="007933FC" w:rsidRDefault="007933FC" w:rsidP="00912569">
      <w:pPr>
        <w:pStyle w:val="AufzhlungTabelle"/>
      </w:pPr>
      <w:r>
        <w:t>Caneta (fineliner, caneta de feltro), grande folha branca de papel</w:t>
      </w:r>
    </w:p>
    <w:p w14:paraId="519C9538" w14:textId="77777777" w:rsidR="00972B29" w:rsidRPr="001763E9" w:rsidRDefault="00972B29" w:rsidP="00972B29">
      <w:pPr>
        <w:pStyle w:val="AufzhlungTabelle"/>
      </w:pPr>
      <w:r>
        <w:t>Modelo de programa „</w:t>
      </w:r>
      <w:r>
        <w:rPr>
          <w:i/>
        </w:rPr>
        <w:t>Drawing_Coordinates.ft</w:t>
      </w:r>
      <w:r>
        <w:t>“</w:t>
      </w:r>
    </w:p>
    <w:p w14:paraId="39A6F95F" w14:textId="20A76A0F" w:rsidR="00D86A62" w:rsidRPr="00972B29" w:rsidRDefault="00D86A62" w:rsidP="0036332F">
      <w:pPr>
        <w:rPr>
          <w:rFonts w:asciiTheme="minorBidi" w:hAnsiTheme="minorBidi" w:cstheme="minorBidi"/>
          <w:lang w:val="en-GB"/>
        </w:rPr>
      </w:pPr>
    </w:p>
    <w:p w14:paraId="55B98DAC" w14:textId="77777777" w:rsidR="008D6712" w:rsidRDefault="008B4844" w:rsidP="00CC6F83">
      <w:pPr>
        <w:pStyle w:val="berschrift2"/>
      </w:pPr>
      <w:r>
        <w:t>Informações adicionais</w:t>
      </w:r>
    </w:p>
    <w:p w14:paraId="05B00277" w14:textId="77777777" w:rsidR="00972B29" w:rsidRPr="001C078B" w:rsidRDefault="00972B29" w:rsidP="00972B2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>Procure por "Coordinate Grid Picture" na Internet.</w:t>
      </w:r>
    </w:p>
    <w:p w14:paraId="4C5B3A3D" w14:textId="035838EE" w:rsidR="00972B29" w:rsidRPr="00972B29" w:rsidRDefault="00972B29" w:rsidP="00972B2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Oliver Boorman: </w:t>
      </w:r>
      <w:hyperlink r:id="rId27" w:history="1">
        <w:r>
          <w:rPr>
            <w:rStyle w:val="Hyperlink"/>
            <w:rFonts w:asciiTheme="minorBidi" w:hAnsiTheme="minorBidi"/>
            <w:i/>
          </w:rPr>
          <w:t>Cartesian Grid Image Generator</w:t>
        </w:r>
      </w:hyperlink>
      <w:r>
        <w:rPr>
          <w:rFonts w:asciiTheme="minorBidi" w:hAnsiTheme="minorBidi"/>
          <w:i/>
        </w:rPr>
        <w:t>.</w:t>
      </w:r>
    </w:p>
    <w:sectPr w:rsidR="00972B29" w:rsidRPr="00972B29" w:rsidSect="00433A7F"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7960F" w14:textId="77777777" w:rsidR="00AC630A" w:rsidRDefault="00AC630A">
      <w:r>
        <w:separator/>
      </w:r>
    </w:p>
  </w:endnote>
  <w:endnote w:type="continuationSeparator" w:id="0">
    <w:p w14:paraId="1ED5A562" w14:textId="77777777" w:rsidR="00AC630A" w:rsidRDefault="00AC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97D8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01B07"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6948B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C61E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4AB3B" w14:textId="77777777" w:rsidR="00AC630A" w:rsidRDefault="00AC630A">
      <w:r>
        <w:separator/>
      </w:r>
    </w:p>
  </w:footnote>
  <w:footnote w:type="continuationSeparator" w:id="0">
    <w:p w14:paraId="45430DB7" w14:textId="77777777" w:rsidR="00AC630A" w:rsidRDefault="00AC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999EA" w14:textId="77777777" w:rsidR="008F1C46" w:rsidRDefault="008F1C4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8BF346F" wp14:editId="0A4B64E3">
          <wp:extent cx="2647451" cy="435745"/>
          <wp:effectExtent l="0" t="0" r="635" b="254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5B55" w14:textId="03004D82" w:rsidR="008F1C46" w:rsidRPr="00234971" w:rsidRDefault="00234971" w:rsidP="00234971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6B789F" wp14:editId="4EFF50C4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ROBOTICS </w:t>
    </w:r>
    <w:r>
      <w:t>TXT 4.0  Conjunto Base – Nível secundário I+II</w:t>
    </w:r>
    <w:r>
      <w:tab/>
    </w:r>
    <w:r>
      <w:rPr>
        <w:noProof/>
      </w:rPr>
      <w:drawing>
        <wp:inline distT="0" distB="0" distL="0" distR="0" wp14:anchorId="33CA4359" wp14:editId="7186867E">
          <wp:extent cx="688320" cy="688320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8125DD"/>
    <w:multiLevelType w:val="hybridMultilevel"/>
    <w:tmpl w:val="525CE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E4822"/>
    <w:multiLevelType w:val="hybridMultilevel"/>
    <w:tmpl w:val="EBD2615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7"/>
  </w:num>
  <w:num w:numId="13">
    <w:abstractNumId w:val="13"/>
  </w:num>
  <w:num w:numId="14">
    <w:abstractNumId w:val="30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29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22"/>
  </w:num>
  <w:num w:numId="3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5279"/>
    <w:rsid w:val="00014B63"/>
    <w:rsid w:val="00015DCF"/>
    <w:rsid w:val="000173AE"/>
    <w:rsid w:val="00020C0F"/>
    <w:rsid w:val="00021555"/>
    <w:rsid w:val="00022C13"/>
    <w:rsid w:val="00022F11"/>
    <w:rsid w:val="0002512F"/>
    <w:rsid w:val="00030F04"/>
    <w:rsid w:val="00034844"/>
    <w:rsid w:val="00036325"/>
    <w:rsid w:val="0003721F"/>
    <w:rsid w:val="00040B91"/>
    <w:rsid w:val="0004739D"/>
    <w:rsid w:val="00047CC3"/>
    <w:rsid w:val="00051787"/>
    <w:rsid w:val="0005193D"/>
    <w:rsid w:val="00063B79"/>
    <w:rsid w:val="000656BD"/>
    <w:rsid w:val="000722C8"/>
    <w:rsid w:val="000764B6"/>
    <w:rsid w:val="000768BA"/>
    <w:rsid w:val="000800CF"/>
    <w:rsid w:val="00083EE8"/>
    <w:rsid w:val="00091291"/>
    <w:rsid w:val="00091D08"/>
    <w:rsid w:val="00092D93"/>
    <w:rsid w:val="00097F47"/>
    <w:rsid w:val="000A14B0"/>
    <w:rsid w:val="000A58E5"/>
    <w:rsid w:val="000B0025"/>
    <w:rsid w:val="000B3D7D"/>
    <w:rsid w:val="000B65B2"/>
    <w:rsid w:val="000C0C66"/>
    <w:rsid w:val="000D05FA"/>
    <w:rsid w:val="000D0BC4"/>
    <w:rsid w:val="000D3717"/>
    <w:rsid w:val="000D7297"/>
    <w:rsid w:val="000E2AD1"/>
    <w:rsid w:val="000E3792"/>
    <w:rsid w:val="000E3B8A"/>
    <w:rsid w:val="000F05B0"/>
    <w:rsid w:val="000F2150"/>
    <w:rsid w:val="000F26C9"/>
    <w:rsid w:val="000F5134"/>
    <w:rsid w:val="000F7641"/>
    <w:rsid w:val="000F7CFD"/>
    <w:rsid w:val="0010178A"/>
    <w:rsid w:val="001064D3"/>
    <w:rsid w:val="00110256"/>
    <w:rsid w:val="001108DD"/>
    <w:rsid w:val="00111235"/>
    <w:rsid w:val="00115F2E"/>
    <w:rsid w:val="00117209"/>
    <w:rsid w:val="00121F0F"/>
    <w:rsid w:val="0012561E"/>
    <w:rsid w:val="001278F5"/>
    <w:rsid w:val="00136823"/>
    <w:rsid w:val="001418C5"/>
    <w:rsid w:val="0014583C"/>
    <w:rsid w:val="00150FB2"/>
    <w:rsid w:val="00151176"/>
    <w:rsid w:val="00157FF4"/>
    <w:rsid w:val="00165F39"/>
    <w:rsid w:val="00171542"/>
    <w:rsid w:val="00172852"/>
    <w:rsid w:val="0017296D"/>
    <w:rsid w:val="001826DD"/>
    <w:rsid w:val="00185630"/>
    <w:rsid w:val="00190988"/>
    <w:rsid w:val="0019251C"/>
    <w:rsid w:val="00194ACC"/>
    <w:rsid w:val="001A4424"/>
    <w:rsid w:val="001A449E"/>
    <w:rsid w:val="001A684F"/>
    <w:rsid w:val="001A7224"/>
    <w:rsid w:val="001B325C"/>
    <w:rsid w:val="001B5795"/>
    <w:rsid w:val="001B6743"/>
    <w:rsid w:val="001B71CC"/>
    <w:rsid w:val="001B764B"/>
    <w:rsid w:val="001C078B"/>
    <w:rsid w:val="001C081B"/>
    <w:rsid w:val="001C73DF"/>
    <w:rsid w:val="001D1C2A"/>
    <w:rsid w:val="001D5676"/>
    <w:rsid w:val="001D69C8"/>
    <w:rsid w:val="001E0029"/>
    <w:rsid w:val="001E1090"/>
    <w:rsid w:val="001E3079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4DED"/>
    <w:rsid w:val="00215CA0"/>
    <w:rsid w:val="00217A7E"/>
    <w:rsid w:val="00217E79"/>
    <w:rsid w:val="002323C1"/>
    <w:rsid w:val="00234971"/>
    <w:rsid w:val="002406B5"/>
    <w:rsid w:val="00241577"/>
    <w:rsid w:val="00247250"/>
    <w:rsid w:val="00251174"/>
    <w:rsid w:val="002538B3"/>
    <w:rsid w:val="0026611F"/>
    <w:rsid w:val="00271A2E"/>
    <w:rsid w:val="00274DDA"/>
    <w:rsid w:val="00280D4B"/>
    <w:rsid w:val="00282294"/>
    <w:rsid w:val="0028590F"/>
    <w:rsid w:val="002A22E6"/>
    <w:rsid w:val="002A5084"/>
    <w:rsid w:val="002A5B0E"/>
    <w:rsid w:val="002A69BD"/>
    <w:rsid w:val="002B051B"/>
    <w:rsid w:val="002C21F4"/>
    <w:rsid w:val="002C2C32"/>
    <w:rsid w:val="002D3AB9"/>
    <w:rsid w:val="002D3EE9"/>
    <w:rsid w:val="002E1AAA"/>
    <w:rsid w:val="002E2B0B"/>
    <w:rsid w:val="002E76E9"/>
    <w:rsid w:val="002E78C1"/>
    <w:rsid w:val="002F099E"/>
    <w:rsid w:val="003024E6"/>
    <w:rsid w:val="00302C0E"/>
    <w:rsid w:val="00304212"/>
    <w:rsid w:val="00306167"/>
    <w:rsid w:val="003100A9"/>
    <w:rsid w:val="00311190"/>
    <w:rsid w:val="00323B3E"/>
    <w:rsid w:val="00323C22"/>
    <w:rsid w:val="00323D2C"/>
    <w:rsid w:val="00326A48"/>
    <w:rsid w:val="00341FA6"/>
    <w:rsid w:val="00342916"/>
    <w:rsid w:val="0035076B"/>
    <w:rsid w:val="003516C2"/>
    <w:rsid w:val="0035722B"/>
    <w:rsid w:val="0035785D"/>
    <w:rsid w:val="003612D5"/>
    <w:rsid w:val="0036332F"/>
    <w:rsid w:val="00363EE2"/>
    <w:rsid w:val="00366EB6"/>
    <w:rsid w:val="003766C0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14A3"/>
    <w:rsid w:val="003B3CE7"/>
    <w:rsid w:val="003C1EF0"/>
    <w:rsid w:val="003C382C"/>
    <w:rsid w:val="003D0688"/>
    <w:rsid w:val="003D194D"/>
    <w:rsid w:val="003D5BEC"/>
    <w:rsid w:val="003D6899"/>
    <w:rsid w:val="003E6967"/>
    <w:rsid w:val="003F4669"/>
    <w:rsid w:val="003F4A96"/>
    <w:rsid w:val="004012C1"/>
    <w:rsid w:val="00413E03"/>
    <w:rsid w:val="00416AC9"/>
    <w:rsid w:val="004218BA"/>
    <w:rsid w:val="00427654"/>
    <w:rsid w:val="00433A7F"/>
    <w:rsid w:val="00433E60"/>
    <w:rsid w:val="00434525"/>
    <w:rsid w:val="004352DB"/>
    <w:rsid w:val="00435EA1"/>
    <w:rsid w:val="004377CB"/>
    <w:rsid w:val="004431FE"/>
    <w:rsid w:val="00454EF3"/>
    <w:rsid w:val="00455455"/>
    <w:rsid w:val="00464345"/>
    <w:rsid w:val="004718F2"/>
    <w:rsid w:val="00472E75"/>
    <w:rsid w:val="00476D4B"/>
    <w:rsid w:val="00482CE6"/>
    <w:rsid w:val="0049251D"/>
    <w:rsid w:val="00494F24"/>
    <w:rsid w:val="004B754D"/>
    <w:rsid w:val="004B7983"/>
    <w:rsid w:val="004C138F"/>
    <w:rsid w:val="004C5167"/>
    <w:rsid w:val="004C607D"/>
    <w:rsid w:val="004D2ABB"/>
    <w:rsid w:val="004D2E5B"/>
    <w:rsid w:val="004D5672"/>
    <w:rsid w:val="004D713B"/>
    <w:rsid w:val="004E2EEA"/>
    <w:rsid w:val="004E305F"/>
    <w:rsid w:val="004F4846"/>
    <w:rsid w:val="004F6D89"/>
    <w:rsid w:val="004F7639"/>
    <w:rsid w:val="004F7A0B"/>
    <w:rsid w:val="00503E67"/>
    <w:rsid w:val="005112FD"/>
    <w:rsid w:val="005114B7"/>
    <w:rsid w:val="00514710"/>
    <w:rsid w:val="00543BE7"/>
    <w:rsid w:val="00543C89"/>
    <w:rsid w:val="00546DEC"/>
    <w:rsid w:val="00573ACB"/>
    <w:rsid w:val="00576668"/>
    <w:rsid w:val="005771A4"/>
    <w:rsid w:val="00591572"/>
    <w:rsid w:val="005940DF"/>
    <w:rsid w:val="00595245"/>
    <w:rsid w:val="005A056E"/>
    <w:rsid w:val="005A205C"/>
    <w:rsid w:val="005A49AD"/>
    <w:rsid w:val="005A5578"/>
    <w:rsid w:val="005C7CF9"/>
    <w:rsid w:val="005D1CFD"/>
    <w:rsid w:val="005D2CD9"/>
    <w:rsid w:val="005E57C1"/>
    <w:rsid w:val="005F49A4"/>
    <w:rsid w:val="005F6FD5"/>
    <w:rsid w:val="005F7EED"/>
    <w:rsid w:val="00604863"/>
    <w:rsid w:val="006051B4"/>
    <w:rsid w:val="00605F49"/>
    <w:rsid w:val="00611FE4"/>
    <w:rsid w:val="00612EC3"/>
    <w:rsid w:val="006158A5"/>
    <w:rsid w:val="00617174"/>
    <w:rsid w:val="00617BB0"/>
    <w:rsid w:val="006275CD"/>
    <w:rsid w:val="00631B87"/>
    <w:rsid w:val="00632C08"/>
    <w:rsid w:val="00633EF6"/>
    <w:rsid w:val="00643E62"/>
    <w:rsid w:val="006461FC"/>
    <w:rsid w:val="006501CF"/>
    <w:rsid w:val="0065188D"/>
    <w:rsid w:val="006600E9"/>
    <w:rsid w:val="00660839"/>
    <w:rsid w:val="006618BE"/>
    <w:rsid w:val="0066560A"/>
    <w:rsid w:val="006705D1"/>
    <w:rsid w:val="006735F3"/>
    <w:rsid w:val="00686C8A"/>
    <w:rsid w:val="006A32D0"/>
    <w:rsid w:val="006A3C86"/>
    <w:rsid w:val="006B181A"/>
    <w:rsid w:val="006B5425"/>
    <w:rsid w:val="006C14DA"/>
    <w:rsid w:val="006C41F8"/>
    <w:rsid w:val="006C5F0F"/>
    <w:rsid w:val="006D0217"/>
    <w:rsid w:val="006D4593"/>
    <w:rsid w:val="006E3468"/>
    <w:rsid w:val="006E4FA5"/>
    <w:rsid w:val="006E5040"/>
    <w:rsid w:val="006E5EA8"/>
    <w:rsid w:val="006E72F4"/>
    <w:rsid w:val="006F147E"/>
    <w:rsid w:val="006F1E9C"/>
    <w:rsid w:val="00706578"/>
    <w:rsid w:val="00707C21"/>
    <w:rsid w:val="007105A7"/>
    <w:rsid w:val="00712BE5"/>
    <w:rsid w:val="00713BC0"/>
    <w:rsid w:val="007155CD"/>
    <w:rsid w:val="00716839"/>
    <w:rsid w:val="00730B72"/>
    <w:rsid w:val="007326D0"/>
    <w:rsid w:val="00740F26"/>
    <w:rsid w:val="00746124"/>
    <w:rsid w:val="00747754"/>
    <w:rsid w:val="007578C2"/>
    <w:rsid w:val="00761589"/>
    <w:rsid w:val="007622A5"/>
    <w:rsid w:val="00781597"/>
    <w:rsid w:val="00782ED3"/>
    <w:rsid w:val="007852C6"/>
    <w:rsid w:val="0078549A"/>
    <w:rsid w:val="00787F52"/>
    <w:rsid w:val="00792E95"/>
    <w:rsid w:val="007933FC"/>
    <w:rsid w:val="007A2EA9"/>
    <w:rsid w:val="007A3896"/>
    <w:rsid w:val="007A4B62"/>
    <w:rsid w:val="007A7500"/>
    <w:rsid w:val="007B031B"/>
    <w:rsid w:val="007B2084"/>
    <w:rsid w:val="007B2DB2"/>
    <w:rsid w:val="007B3659"/>
    <w:rsid w:val="007B6235"/>
    <w:rsid w:val="007C18DF"/>
    <w:rsid w:val="007C277B"/>
    <w:rsid w:val="007C282A"/>
    <w:rsid w:val="007D09C9"/>
    <w:rsid w:val="007D1F16"/>
    <w:rsid w:val="007E0045"/>
    <w:rsid w:val="007E05F7"/>
    <w:rsid w:val="007E3AA1"/>
    <w:rsid w:val="007E5498"/>
    <w:rsid w:val="007E7A52"/>
    <w:rsid w:val="007F25A8"/>
    <w:rsid w:val="007F41DA"/>
    <w:rsid w:val="008048B7"/>
    <w:rsid w:val="00805C2F"/>
    <w:rsid w:val="00817D41"/>
    <w:rsid w:val="00820994"/>
    <w:rsid w:val="00821605"/>
    <w:rsid w:val="0082473E"/>
    <w:rsid w:val="00832DC1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73091"/>
    <w:rsid w:val="00893D00"/>
    <w:rsid w:val="008963B8"/>
    <w:rsid w:val="008A620F"/>
    <w:rsid w:val="008B0B31"/>
    <w:rsid w:val="008B4844"/>
    <w:rsid w:val="008B4946"/>
    <w:rsid w:val="008B63FA"/>
    <w:rsid w:val="008C3766"/>
    <w:rsid w:val="008C3CAB"/>
    <w:rsid w:val="008D0D3B"/>
    <w:rsid w:val="008D64C4"/>
    <w:rsid w:val="008D6712"/>
    <w:rsid w:val="008E2C4A"/>
    <w:rsid w:val="008E43BD"/>
    <w:rsid w:val="008F0C84"/>
    <w:rsid w:val="008F1C46"/>
    <w:rsid w:val="008F1EBB"/>
    <w:rsid w:val="008F3397"/>
    <w:rsid w:val="008F33A0"/>
    <w:rsid w:val="008F57FD"/>
    <w:rsid w:val="009038B1"/>
    <w:rsid w:val="00904A63"/>
    <w:rsid w:val="00906F27"/>
    <w:rsid w:val="009070DC"/>
    <w:rsid w:val="009203DC"/>
    <w:rsid w:val="00922FB9"/>
    <w:rsid w:val="00925E4F"/>
    <w:rsid w:val="0093224F"/>
    <w:rsid w:val="00937B5D"/>
    <w:rsid w:val="00945F8D"/>
    <w:rsid w:val="00946811"/>
    <w:rsid w:val="00946EE1"/>
    <w:rsid w:val="00961866"/>
    <w:rsid w:val="00965E72"/>
    <w:rsid w:val="00967D55"/>
    <w:rsid w:val="00972B29"/>
    <w:rsid w:val="00981AA1"/>
    <w:rsid w:val="00981D89"/>
    <w:rsid w:val="0098265E"/>
    <w:rsid w:val="00987731"/>
    <w:rsid w:val="00994A3A"/>
    <w:rsid w:val="00994BF9"/>
    <w:rsid w:val="009972A6"/>
    <w:rsid w:val="009A0A96"/>
    <w:rsid w:val="009A25AA"/>
    <w:rsid w:val="009A29EC"/>
    <w:rsid w:val="009A6161"/>
    <w:rsid w:val="009C354D"/>
    <w:rsid w:val="009C52DC"/>
    <w:rsid w:val="009C68DF"/>
    <w:rsid w:val="009C6B9D"/>
    <w:rsid w:val="009C7355"/>
    <w:rsid w:val="009C75AA"/>
    <w:rsid w:val="009D4B29"/>
    <w:rsid w:val="009E69B1"/>
    <w:rsid w:val="009E6D4A"/>
    <w:rsid w:val="009F0679"/>
    <w:rsid w:val="009F61DA"/>
    <w:rsid w:val="00A00A70"/>
    <w:rsid w:val="00A070F1"/>
    <w:rsid w:val="00A14BDB"/>
    <w:rsid w:val="00A15743"/>
    <w:rsid w:val="00A20AF5"/>
    <w:rsid w:val="00A23D81"/>
    <w:rsid w:val="00A304DD"/>
    <w:rsid w:val="00A30556"/>
    <w:rsid w:val="00A33BF2"/>
    <w:rsid w:val="00A37375"/>
    <w:rsid w:val="00A53FC0"/>
    <w:rsid w:val="00A56BA7"/>
    <w:rsid w:val="00A6360F"/>
    <w:rsid w:val="00A65482"/>
    <w:rsid w:val="00A655F1"/>
    <w:rsid w:val="00A667E2"/>
    <w:rsid w:val="00A70F4E"/>
    <w:rsid w:val="00A7178B"/>
    <w:rsid w:val="00A77467"/>
    <w:rsid w:val="00A77C0C"/>
    <w:rsid w:val="00A8531E"/>
    <w:rsid w:val="00A865E8"/>
    <w:rsid w:val="00A86796"/>
    <w:rsid w:val="00A90822"/>
    <w:rsid w:val="00A90946"/>
    <w:rsid w:val="00AA1A82"/>
    <w:rsid w:val="00AA3870"/>
    <w:rsid w:val="00AB189E"/>
    <w:rsid w:val="00AB7D84"/>
    <w:rsid w:val="00AC0D20"/>
    <w:rsid w:val="00AC5E5A"/>
    <w:rsid w:val="00AC630A"/>
    <w:rsid w:val="00AC6592"/>
    <w:rsid w:val="00AC6B0C"/>
    <w:rsid w:val="00AD5E38"/>
    <w:rsid w:val="00AE0F63"/>
    <w:rsid w:val="00AE1045"/>
    <w:rsid w:val="00AE239C"/>
    <w:rsid w:val="00AE3F9A"/>
    <w:rsid w:val="00AE7717"/>
    <w:rsid w:val="00AF1096"/>
    <w:rsid w:val="00AF1AA7"/>
    <w:rsid w:val="00AF1FD5"/>
    <w:rsid w:val="00AF3FBE"/>
    <w:rsid w:val="00AF649B"/>
    <w:rsid w:val="00AF69D8"/>
    <w:rsid w:val="00B003D5"/>
    <w:rsid w:val="00B07DDD"/>
    <w:rsid w:val="00B101CA"/>
    <w:rsid w:val="00B13727"/>
    <w:rsid w:val="00B20F4F"/>
    <w:rsid w:val="00B22634"/>
    <w:rsid w:val="00B27E9E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420"/>
    <w:rsid w:val="00B72106"/>
    <w:rsid w:val="00B76AD1"/>
    <w:rsid w:val="00B818BF"/>
    <w:rsid w:val="00B820A9"/>
    <w:rsid w:val="00B8488F"/>
    <w:rsid w:val="00B92265"/>
    <w:rsid w:val="00B92624"/>
    <w:rsid w:val="00B93F9E"/>
    <w:rsid w:val="00B9455C"/>
    <w:rsid w:val="00BB0419"/>
    <w:rsid w:val="00BB3A6C"/>
    <w:rsid w:val="00BC61E8"/>
    <w:rsid w:val="00BC6850"/>
    <w:rsid w:val="00BC6E41"/>
    <w:rsid w:val="00BC70C9"/>
    <w:rsid w:val="00BD239F"/>
    <w:rsid w:val="00BD27A4"/>
    <w:rsid w:val="00BD40EC"/>
    <w:rsid w:val="00BE54B4"/>
    <w:rsid w:val="00BF56BF"/>
    <w:rsid w:val="00BF665D"/>
    <w:rsid w:val="00C00688"/>
    <w:rsid w:val="00C03CEB"/>
    <w:rsid w:val="00C112FA"/>
    <w:rsid w:val="00C17812"/>
    <w:rsid w:val="00C17CA0"/>
    <w:rsid w:val="00C35FA3"/>
    <w:rsid w:val="00C50399"/>
    <w:rsid w:val="00C51E9C"/>
    <w:rsid w:val="00C57DDE"/>
    <w:rsid w:val="00C632DC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654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26E"/>
    <w:rsid w:val="00CD17AC"/>
    <w:rsid w:val="00CD258D"/>
    <w:rsid w:val="00CD5D7E"/>
    <w:rsid w:val="00CE1A3F"/>
    <w:rsid w:val="00CE29AD"/>
    <w:rsid w:val="00CF021F"/>
    <w:rsid w:val="00CF27EB"/>
    <w:rsid w:val="00CF31E7"/>
    <w:rsid w:val="00CF5EF7"/>
    <w:rsid w:val="00CF6149"/>
    <w:rsid w:val="00CF7D5C"/>
    <w:rsid w:val="00D01E7E"/>
    <w:rsid w:val="00D1444B"/>
    <w:rsid w:val="00D16E8C"/>
    <w:rsid w:val="00D247B8"/>
    <w:rsid w:val="00D308A8"/>
    <w:rsid w:val="00D369F6"/>
    <w:rsid w:val="00D462A8"/>
    <w:rsid w:val="00D47FDD"/>
    <w:rsid w:val="00D65183"/>
    <w:rsid w:val="00D6676D"/>
    <w:rsid w:val="00D70672"/>
    <w:rsid w:val="00D71199"/>
    <w:rsid w:val="00D7222D"/>
    <w:rsid w:val="00D74127"/>
    <w:rsid w:val="00D805C6"/>
    <w:rsid w:val="00D83D7F"/>
    <w:rsid w:val="00D85B1D"/>
    <w:rsid w:val="00D8647C"/>
    <w:rsid w:val="00D86A62"/>
    <w:rsid w:val="00D94C19"/>
    <w:rsid w:val="00D95754"/>
    <w:rsid w:val="00DA0436"/>
    <w:rsid w:val="00DA5B0E"/>
    <w:rsid w:val="00DB1666"/>
    <w:rsid w:val="00DB19D8"/>
    <w:rsid w:val="00DB6DFB"/>
    <w:rsid w:val="00DC05C2"/>
    <w:rsid w:val="00DD3EDD"/>
    <w:rsid w:val="00DE2CE3"/>
    <w:rsid w:val="00DE6379"/>
    <w:rsid w:val="00DE69CA"/>
    <w:rsid w:val="00DE7E5A"/>
    <w:rsid w:val="00DF11EF"/>
    <w:rsid w:val="00E00F64"/>
    <w:rsid w:val="00E0177F"/>
    <w:rsid w:val="00E01B07"/>
    <w:rsid w:val="00E10555"/>
    <w:rsid w:val="00E1381D"/>
    <w:rsid w:val="00E140C9"/>
    <w:rsid w:val="00E1562C"/>
    <w:rsid w:val="00E16D15"/>
    <w:rsid w:val="00E1735C"/>
    <w:rsid w:val="00E173E1"/>
    <w:rsid w:val="00E21D5A"/>
    <w:rsid w:val="00E2448E"/>
    <w:rsid w:val="00E43C39"/>
    <w:rsid w:val="00E50910"/>
    <w:rsid w:val="00E56803"/>
    <w:rsid w:val="00E71DD7"/>
    <w:rsid w:val="00E72F37"/>
    <w:rsid w:val="00E7622D"/>
    <w:rsid w:val="00E81DF1"/>
    <w:rsid w:val="00E8260F"/>
    <w:rsid w:val="00E82918"/>
    <w:rsid w:val="00E8709C"/>
    <w:rsid w:val="00E960BC"/>
    <w:rsid w:val="00E96821"/>
    <w:rsid w:val="00EA3AD3"/>
    <w:rsid w:val="00EA3F2F"/>
    <w:rsid w:val="00EA6299"/>
    <w:rsid w:val="00EB2ECD"/>
    <w:rsid w:val="00EB345C"/>
    <w:rsid w:val="00EB5CCE"/>
    <w:rsid w:val="00EB683F"/>
    <w:rsid w:val="00EC0F53"/>
    <w:rsid w:val="00EC14AF"/>
    <w:rsid w:val="00EC1DCF"/>
    <w:rsid w:val="00EC5562"/>
    <w:rsid w:val="00ED3EE1"/>
    <w:rsid w:val="00ED508C"/>
    <w:rsid w:val="00EE1E3A"/>
    <w:rsid w:val="00EE586D"/>
    <w:rsid w:val="00EF1D56"/>
    <w:rsid w:val="00EF323F"/>
    <w:rsid w:val="00EF6673"/>
    <w:rsid w:val="00F07AED"/>
    <w:rsid w:val="00F1029C"/>
    <w:rsid w:val="00F1347B"/>
    <w:rsid w:val="00F3018F"/>
    <w:rsid w:val="00F3420A"/>
    <w:rsid w:val="00F40987"/>
    <w:rsid w:val="00F40AB1"/>
    <w:rsid w:val="00F42642"/>
    <w:rsid w:val="00F55307"/>
    <w:rsid w:val="00F55F77"/>
    <w:rsid w:val="00F55FDE"/>
    <w:rsid w:val="00F57954"/>
    <w:rsid w:val="00F62E7D"/>
    <w:rsid w:val="00F64A14"/>
    <w:rsid w:val="00F66B5F"/>
    <w:rsid w:val="00F70A51"/>
    <w:rsid w:val="00F7267E"/>
    <w:rsid w:val="00F7673C"/>
    <w:rsid w:val="00F7716E"/>
    <w:rsid w:val="00F81B67"/>
    <w:rsid w:val="00F83898"/>
    <w:rsid w:val="00F84909"/>
    <w:rsid w:val="00F9306C"/>
    <w:rsid w:val="00F96926"/>
    <w:rsid w:val="00FB0D10"/>
    <w:rsid w:val="00FB23E2"/>
    <w:rsid w:val="00FB4130"/>
    <w:rsid w:val="00FB51B5"/>
    <w:rsid w:val="00FB7830"/>
    <w:rsid w:val="00FC135F"/>
    <w:rsid w:val="00FD25C3"/>
    <w:rsid w:val="00FD3C18"/>
    <w:rsid w:val="00FE44F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4495D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33A7F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E960BC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ED508C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Relationship Id="rId27" Type="http://schemas.openxmlformats.org/officeDocument/2006/relationships/hyperlink" Target="https://www.oliverboorman.biz/projects/tools/cartesian_grid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F3FC1-C6EF-4C2D-B098-886C6CF88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e047a197-46ab-4299-92cd-ec119e6fe81f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9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4193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4</cp:revision>
  <cp:lastPrinted>2021-06-05T20:09:00Z</cp:lastPrinted>
  <dcterms:created xsi:type="dcterms:W3CDTF">2021-09-10T11:09:00Z</dcterms:created>
  <dcterms:modified xsi:type="dcterms:W3CDTF">2021-10-08T16:11:00Z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